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76" w:rsidRDefault="00EE127D" w:rsidP="00EE12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АДМИНИСТРАЦИИ</w:t>
      </w:r>
    </w:p>
    <w:p w:rsidR="00EE127D" w:rsidRDefault="00EE127D" w:rsidP="00EE12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САМАРА</w:t>
      </w:r>
    </w:p>
    <w:p w:rsidR="00EE127D" w:rsidRDefault="00EE127D" w:rsidP="00EE12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ОРГАНИЗАЦИЯ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27D" w:rsidRDefault="00EE127D" w:rsidP="00EE12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EE127D" w:rsidRDefault="00EE127D" w:rsidP="00EE127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«ЦЕНТР РАЗВИТИЯ ОБРАЗОВАНИЯ ГОРОДСКОГО ОКРУГА САМАРА»</w:t>
      </w:r>
    </w:p>
    <w:p w:rsidR="00EE127D" w:rsidRDefault="00EE127D" w:rsidP="00EE127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27D" w:rsidRDefault="00EE127D" w:rsidP="00EE127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27D" w:rsidRDefault="00EE127D" w:rsidP="00EE127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127D" w:rsidRDefault="00EE127D" w:rsidP="00EE127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27D">
        <w:rPr>
          <w:rFonts w:ascii="Times New Roman" w:hAnsi="Times New Roman" w:cs="Times New Roman"/>
          <w:sz w:val="28"/>
          <w:szCs w:val="28"/>
        </w:rPr>
        <w:t>ИТОГОВАЯ РАБОТА</w:t>
      </w:r>
    </w:p>
    <w:p w:rsidR="00EE127D" w:rsidRDefault="00EE127D" w:rsidP="00EE127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стажировки  по теме</w:t>
      </w:r>
    </w:p>
    <w:p w:rsidR="00EE127D" w:rsidRDefault="00EE127D" w:rsidP="00EE127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«Применение игровых технологий с детьми дошкольного возраста</w:t>
      </w:r>
    </w:p>
    <w:p w:rsidR="00EE127D" w:rsidRDefault="00EE127D" w:rsidP="00EE127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процессе ДОО</w:t>
      </w:r>
    </w:p>
    <w:p w:rsidR="009F1EFB" w:rsidRPr="009F1EFB" w:rsidRDefault="009F1EFB" w:rsidP="009F1EFB">
      <w:pPr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F1EFB">
        <w:rPr>
          <w:rFonts w:ascii="Times New Roman" w:hAnsi="Times New Roman" w:cs="Times New Roman"/>
          <w:b/>
          <w:sz w:val="32"/>
          <w:szCs w:val="32"/>
        </w:rPr>
        <w:t>Логоритмические</w:t>
      </w:r>
      <w:proofErr w:type="spellEnd"/>
      <w:r w:rsidRPr="009F1EFB">
        <w:rPr>
          <w:rFonts w:ascii="Times New Roman" w:hAnsi="Times New Roman" w:cs="Times New Roman"/>
          <w:b/>
          <w:sz w:val="32"/>
          <w:szCs w:val="32"/>
        </w:rPr>
        <w:t xml:space="preserve"> приёмы в работе с детьми</w:t>
      </w:r>
    </w:p>
    <w:p w:rsidR="00EE127D" w:rsidRPr="009F1EFB" w:rsidRDefault="009F1EFB" w:rsidP="009F1EFB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F1EFB">
        <w:rPr>
          <w:rFonts w:ascii="Times New Roman" w:hAnsi="Times New Roman" w:cs="Times New Roman"/>
          <w:b/>
          <w:sz w:val="32"/>
          <w:szCs w:val="32"/>
        </w:rPr>
        <w:t xml:space="preserve"> дошкольного возраста с ТНР</w:t>
      </w:r>
      <w:r w:rsidR="00EE127D" w:rsidRPr="009F1EFB">
        <w:rPr>
          <w:rFonts w:ascii="Times New Roman" w:hAnsi="Times New Roman" w:cs="Times New Roman"/>
          <w:sz w:val="32"/>
          <w:szCs w:val="32"/>
        </w:rPr>
        <w:t>»</w:t>
      </w:r>
    </w:p>
    <w:p w:rsidR="00EE127D" w:rsidRDefault="00EE127D" w:rsidP="00EE127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27D" w:rsidRDefault="00EE127D" w:rsidP="00EE127D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:rsidR="00EE127D" w:rsidRDefault="00EE127D" w:rsidP="00EE127D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Апаназова  Ольга Сергеевна</w:t>
      </w:r>
    </w:p>
    <w:p w:rsidR="00EE127D" w:rsidRDefault="00EE127D" w:rsidP="00EE127D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МБОУ № 61 г.о. Самара</w:t>
      </w:r>
    </w:p>
    <w:p w:rsidR="00EE127D" w:rsidRDefault="00CD2AE9" w:rsidP="00EE127D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E127D">
        <w:rPr>
          <w:rFonts w:ascii="Times New Roman" w:hAnsi="Times New Roman" w:cs="Times New Roman"/>
          <w:sz w:val="28"/>
          <w:szCs w:val="28"/>
        </w:rPr>
        <w:t>.03.2024г.</w:t>
      </w:r>
    </w:p>
    <w:p w:rsidR="00EE127D" w:rsidRDefault="00EE127D" w:rsidP="00EE127D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127D" w:rsidRDefault="00EE127D" w:rsidP="00EE127D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127D" w:rsidRDefault="00EE127D" w:rsidP="00EE127D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127D" w:rsidRDefault="00EE127D" w:rsidP="009F1EFB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EE127D" w:rsidRDefault="00EE127D" w:rsidP="00EE127D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2024г.</w:t>
      </w:r>
    </w:p>
    <w:p w:rsidR="00EE127D" w:rsidRDefault="009F1EFB" w:rsidP="009F1EFB">
      <w:pPr>
        <w:ind w:left="-567" w:right="-142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Актуальность.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>В последнее время проблемы коррекции речи приобретают особую активность.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>Число детей с нарушениями звукопроизношения постоянно возрастает.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>Своевременное выявление детей с речевыми нарушениями, проведение специально организованного обучения позволяют исправить первичный дефект.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>Работа с ребёнком должна быть динамичной, эмоционально приятной, неутомительной и разнообразной.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>А это объективно подталкивает к поискам как традиционным</w:t>
      </w:r>
      <w:proofErr w:type="gramStart"/>
      <w:r w:rsidRPr="003932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32FF">
        <w:rPr>
          <w:rFonts w:ascii="Times New Roman" w:hAnsi="Times New Roman" w:cs="Times New Roman"/>
          <w:sz w:val="28"/>
          <w:szCs w:val="28"/>
        </w:rPr>
        <w:t xml:space="preserve"> так и нетрадиционных игровых приёмов в коррекционной логопедической работе с детьми.</w:t>
      </w:r>
    </w:p>
    <w:p w:rsidR="009F1EFB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Методы и приемы обучения в логопедической ритмике. В коррекционном обучении и воспитании используются </w:t>
      </w:r>
      <w:r w:rsidRPr="00230206">
        <w:rPr>
          <w:rFonts w:ascii="Times New Roman" w:hAnsi="Times New Roman" w:cs="Times New Roman"/>
          <w:b/>
          <w:sz w:val="28"/>
          <w:szCs w:val="28"/>
          <w:u w:val="single"/>
        </w:rPr>
        <w:t>наглядные, словесные и практические методы</w:t>
      </w:r>
      <w:r w:rsidRPr="003932FF">
        <w:rPr>
          <w:rFonts w:ascii="Times New Roman" w:hAnsi="Times New Roman" w:cs="Times New Roman"/>
          <w:sz w:val="28"/>
          <w:szCs w:val="28"/>
        </w:rPr>
        <w:t>.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230206">
        <w:rPr>
          <w:rFonts w:ascii="Times New Roman" w:hAnsi="Times New Roman" w:cs="Times New Roman"/>
          <w:b/>
          <w:color w:val="FF0000"/>
          <w:sz w:val="28"/>
          <w:szCs w:val="28"/>
        </w:rPr>
        <w:t>Наглядные методы</w:t>
      </w:r>
      <w:r w:rsidRPr="003932FF">
        <w:rPr>
          <w:rFonts w:ascii="Times New Roman" w:hAnsi="Times New Roman" w:cs="Times New Roman"/>
          <w:sz w:val="28"/>
          <w:szCs w:val="28"/>
        </w:rPr>
        <w:t xml:space="preserve"> обеспечивают яркость чувственного восприятия и двигательных ощущений.</w:t>
      </w:r>
    </w:p>
    <w:p w:rsidR="009F1EFB" w:rsidRPr="00230206" w:rsidRDefault="009F1EFB" w:rsidP="009F1EFB">
      <w:pPr>
        <w:ind w:left="-567" w:right="-142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30206">
        <w:rPr>
          <w:rFonts w:ascii="Times New Roman" w:hAnsi="Times New Roman" w:cs="Times New Roman"/>
          <w:b/>
          <w:i/>
          <w:sz w:val="28"/>
          <w:szCs w:val="28"/>
        </w:rPr>
        <w:t xml:space="preserve">Приемы: 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- </w:t>
      </w:r>
      <w:r w:rsidRPr="001452F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наглядно-зрительные</w:t>
      </w:r>
      <w:r w:rsidRPr="003932FF">
        <w:rPr>
          <w:rFonts w:ascii="Times New Roman" w:hAnsi="Times New Roman" w:cs="Times New Roman"/>
          <w:sz w:val="28"/>
          <w:szCs w:val="28"/>
        </w:rPr>
        <w:t xml:space="preserve"> – показ педагогом образца движения или его отдельных двигательных элементов; подражание образцам окружающей жизни; использование зрительных ориентиров при преодолении пространства, наглядных пособий (кинофильмов, фотографий, телепередач, картин и т.п.); 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1452F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тактильно-мышечные</w:t>
      </w:r>
      <w:proofErr w:type="gramEnd"/>
      <w:r w:rsidRPr="003932FF">
        <w:rPr>
          <w:rFonts w:ascii="Times New Roman" w:hAnsi="Times New Roman" w:cs="Times New Roman"/>
          <w:sz w:val="28"/>
          <w:szCs w:val="28"/>
        </w:rPr>
        <w:t xml:space="preserve"> – включение в двигательную деятельность различных пособий. Например, при ходьбе на пути ставятся воротца-дуги: чтобы их перешагнуть, надо высоко поднять ногу. Тактильно-мышечная наглядность выражается и в непосредственной помощи педагога, уточняющего положение отдельных частей тела занимающегося, например, педагог выпрямляет осанку прикосновением руки;</w:t>
      </w:r>
    </w:p>
    <w:p w:rsidR="009F1EFB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sz w:val="28"/>
          <w:szCs w:val="28"/>
        </w:rPr>
        <w:t xml:space="preserve"> - </w:t>
      </w:r>
      <w:proofErr w:type="gramStart"/>
      <w:r w:rsidRPr="001452F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наглядно-слуховые</w:t>
      </w:r>
      <w:proofErr w:type="gramEnd"/>
      <w:r w:rsidRPr="003932FF">
        <w:rPr>
          <w:rFonts w:ascii="Times New Roman" w:hAnsi="Times New Roman" w:cs="Times New Roman"/>
          <w:sz w:val="28"/>
          <w:szCs w:val="28"/>
        </w:rPr>
        <w:t xml:space="preserve"> – звуковая регуляция движений. Лучшей слуховой наглядностью является инструментальная музыка или песня. Для регуляции движений могут служить народные прибаутки, стихотворения в форме </w:t>
      </w:r>
      <w:proofErr w:type="spellStart"/>
      <w:r w:rsidRPr="003932FF">
        <w:rPr>
          <w:rFonts w:ascii="Times New Roman" w:hAnsi="Times New Roman" w:cs="Times New Roman"/>
          <w:sz w:val="28"/>
          <w:szCs w:val="28"/>
        </w:rPr>
        <w:t>двух-</w:t>
      </w:r>
      <w:r w:rsidRPr="003932FF">
        <w:rPr>
          <w:rFonts w:ascii="Times New Roman" w:hAnsi="Times New Roman" w:cs="Times New Roman"/>
          <w:sz w:val="28"/>
          <w:szCs w:val="28"/>
        </w:rPr>
        <w:lastRenderedPageBreak/>
        <w:t>четырехстиший</w:t>
      </w:r>
      <w:proofErr w:type="spellEnd"/>
      <w:r w:rsidRPr="003932FF">
        <w:rPr>
          <w:rFonts w:ascii="Times New Roman" w:hAnsi="Times New Roman" w:cs="Times New Roman"/>
          <w:sz w:val="28"/>
          <w:szCs w:val="28"/>
        </w:rPr>
        <w:t xml:space="preserve">, звуки бубна, колокольчика и т.п. Словесные методы обращены к сознанию занимающегося, они помогают осмысливать поставленную задачу и сознательно выполнять двигательные упражнения. </w:t>
      </w:r>
    </w:p>
    <w:p w:rsidR="009F1EFB" w:rsidRPr="00230206" w:rsidRDefault="009F1EFB" w:rsidP="009F1EFB">
      <w:pPr>
        <w:ind w:left="-567" w:right="-142" w:firstLine="567"/>
        <w:rPr>
          <w:rFonts w:ascii="Times New Roman" w:hAnsi="Times New Roman" w:cs="Times New Roman"/>
          <w:sz w:val="32"/>
          <w:szCs w:val="32"/>
        </w:rPr>
      </w:pPr>
      <w:r w:rsidRPr="00230206">
        <w:rPr>
          <w:rFonts w:ascii="Times New Roman" w:hAnsi="Times New Roman" w:cs="Times New Roman"/>
          <w:b/>
          <w:color w:val="FF0000"/>
          <w:sz w:val="32"/>
          <w:szCs w:val="32"/>
        </w:rPr>
        <w:t>Словесные методы</w:t>
      </w:r>
      <w:r w:rsidRPr="00230206">
        <w:rPr>
          <w:rFonts w:ascii="Times New Roman" w:hAnsi="Times New Roman" w:cs="Times New Roman"/>
          <w:sz w:val="32"/>
          <w:szCs w:val="32"/>
        </w:rPr>
        <w:t xml:space="preserve"> обращены к сознанию занимающегося, они помогают осмысливать поставленную задачу и сознательно выполнять двигательные упражнения. </w:t>
      </w:r>
      <w:hyperlink r:id="rId5" w:history="1">
        <w:r w:rsidRPr="00230206">
          <w:rPr>
            <w:rStyle w:val="a3"/>
            <w:rFonts w:ascii="Times New Roman" w:hAnsi="Times New Roman" w:cs="Times New Roman"/>
            <w:sz w:val="32"/>
            <w:szCs w:val="32"/>
          </w:rPr>
          <w:t> </w:t>
        </w:r>
      </w:hyperlink>
    </w:p>
    <w:p w:rsidR="009F1EFB" w:rsidRPr="00230206" w:rsidRDefault="009F1EFB" w:rsidP="009F1EFB">
      <w:pPr>
        <w:ind w:left="-567" w:right="-142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230206">
        <w:rPr>
          <w:rFonts w:ascii="Times New Roman" w:hAnsi="Times New Roman" w:cs="Times New Roman"/>
          <w:b/>
          <w:i/>
          <w:sz w:val="28"/>
          <w:szCs w:val="28"/>
        </w:rPr>
        <w:t xml:space="preserve">Приемы: 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>- краткое объяснение новых движений с опорой на имеющийся жизненный опыт и представления детей;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 - пояснение, сопровождающее конкретный показ движения или уточняющее его отдельные элементы; 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- указание, необходимое при воспроизведении показанного педагогом движения или при самостоятельном выполнении упражнений </w:t>
      </w:r>
      <w:proofErr w:type="gramStart"/>
      <w:r w:rsidRPr="003932FF">
        <w:rPr>
          <w:rFonts w:ascii="Times New Roman" w:hAnsi="Times New Roman" w:cs="Times New Roman"/>
          <w:sz w:val="28"/>
          <w:szCs w:val="28"/>
        </w:rPr>
        <w:t>занимающимися</w:t>
      </w:r>
      <w:proofErr w:type="gramEnd"/>
      <w:r w:rsidRPr="003932F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>- беседа при введении новых упражнений и подвижных игр, когда требуется разъяснить двигательные действия, уточнить сюжет подвижной игры и т.д.;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 - вопросы </w:t>
      </w:r>
      <w:proofErr w:type="gramStart"/>
      <w:r w:rsidRPr="003932FF">
        <w:rPr>
          <w:rFonts w:ascii="Times New Roman" w:hAnsi="Times New Roman" w:cs="Times New Roman"/>
          <w:sz w:val="28"/>
          <w:szCs w:val="28"/>
        </w:rPr>
        <w:t>занимающемуся</w:t>
      </w:r>
      <w:proofErr w:type="gramEnd"/>
      <w:r w:rsidRPr="003932FF">
        <w:rPr>
          <w:rFonts w:ascii="Times New Roman" w:hAnsi="Times New Roman" w:cs="Times New Roman"/>
          <w:sz w:val="28"/>
          <w:szCs w:val="28"/>
        </w:rPr>
        <w:t xml:space="preserve"> до выполнения им движения для осознания последовательности действий или проверки его представлений об образах сюжетной подвижной игры, уточнения правил, игровых действий и т.п.;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 - команды, распоряжения и сигналы, требующие от педагога различной интонации и динамики. В качестве команд, сигналов можно использовать считалки, игровые зачины, которыми так богато русское народное творчество; 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- образный сюжетный рассказ, служащий для развития выразительности движений и лучшего перевоплощения в игровой образ; 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>- словесная инструкция, с помощью которой происходит оживление следов прежних впечатлений в новых сочетаниях и комбинациях, возникает возможность с помощью словесных указаний и объяснений образовать новые временные связи, сформировать новые знания и умения.</w:t>
      </w:r>
    </w:p>
    <w:p w:rsidR="009F1EFB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 Формирование двигательных навыков у ребенка зависит от степени осознания им содержания и структуры упражнения</w:t>
      </w:r>
    </w:p>
    <w:p w:rsidR="009F1EFB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230206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Практические методы</w:t>
      </w:r>
      <w:r w:rsidRPr="003932FF">
        <w:rPr>
          <w:rFonts w:ascii="Times New Roman" w:hAnsi="Times New Roman" w:cs="Times New Roman"/>
          <w:sz w:val="28"/>
          <w:szCs w:val="28"/>
        </w:rPr>
        <w:t xml:space="preserve"> обеспечивают действенную проверку правильности восприятия движения на собственных мышечно-моторных ощущениях. Разновидностями являются игровой и </w:t>
      </w:r>
      <w:proofErr w:type="gramStart"/>
      <w:r w:rsidRPr="003932FF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Pr="003932FF">
        <w:rPr>
          <w:rFonts w:ascii="Times New Roman" w:hAnsi="Times New Roman" w:cs="Times New Roman"/>
          <w:sz w:val="28"/>
          <w:szCs w:val="28"/>
        </w:rPr>
        <w:t xml:space="preserve"> методы. 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1452F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Игровой</w:t>
      </w:r>
      <w:r w:rsidRPr="002302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32FF">
        <w:rPr>
          <w:rFonts w:ascii="Times New Roman" w:hAnsi="Times New Roman" w:cs="Times New Roman"/>
          <w:sz w:val="28"/>
          <w:szCs w:val="28"/>
        </w:rPr>
        <w:t xml:space="preserve">– близкий к игровой деятельности детей дошкольного возраста, наиболее специфичный и эмоционально-эффективный, учитывает элементы наглядно-образного и наглядно-действенного мышления; дает возможность совершенствовать разнообразные двигательные навыки, развивает самостоятельность движений, быстроту ответной реакции на изменяющиеся условия, развивает творческую инициативу.        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452F5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Соревновательный</w:t>
      </w:r>
      <w:proofErr w:type="gramEnd"/>
      <w:r w:rsidRPr="002302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32FF">
        <w:rPr>
          <w:rFonts w:ascii="Times New Roman" w:hAnsi="Times New Roman" w:cs="Times New Roman"/>
          <w:sz w:val="28"/>
          <w:szCs w:val="28"/>
        </w:rPr>
        <w:t xml:space="preserve">– используется для совершенствования уже отработанных двигательных навыков, чувства коллективизма. 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Приемы, относящиеся к практическому методу, связаны с наглядностью и словом. </w:t>
      </w:r>
    </w:p>
    <w:p w:rsidR="009F1EFB" w:rsidRPr="003932FF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Педагог регламентирует весь процесс обучения в соответствии с задачами, содержанием, структурой занятия, демонстрирует упражнения, отдельные роли в подвижных играх, выступает в роли судьи, капитана команды и др. </w:t>
      </w:r>
    </w:p>
    <w:p w:rsidR="009F1EFB" w:rsidRDefault="009F1EFB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Педагог делит группу и предлагает действовать самостоятельно, стимулирует к творческому поиску: дает такие задания, как изменить упражнение в связи с изменившимся характером музыки, провести подвижную игру с другими правилами, составить варианты игр, придумать новые. </w:t>
      </w:r>
      <w:r w:rsidRPr="00230206">
        <w:rPr>
          <w:rFonts w:ascii="Times New Roman" w:hAnsi="Times New Roman" w:cs="Times New Roman"/>
          <w:sz w:val="28"/>
          <w:szCs w:val="28"/>
        </w:rPr>
        <w:t> </w:t>
      </w:r>
    </w:p>
    <w:p w:rsidR="00744AB4" w:rsidRPr="003932FF" w:rsidRDefault="00744AB4" w:rsidP="009F1EFB">
      <w:pPr>
        <w:ind w:left="-567" w:right="-142" w:firstLine="567"/>
        <w:rPr>
          <w:rFonts w:ascii="Times New Roman" w:hAnsi="Times New Roman" w:cs="Times New Roman"/>
          <w:sz w:val="28"/>
          <w:szCs w:val="28"/>
        </w:rPr>
      </w:pPr>
    </w:p>
    <w:p w:rsidR="009F1EFB" w:rsidRPr="00744AB4" w:rsidRDefault="009F1EFB" w:rsidP="009F1EFB">
      <w:pPr>
        <w:pStyle w:val="a4"/>
        <w:spacing w:line="360" w:lineRule="auto"/>
        <w:ind w:left="-567" w:righ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AB4">
        <w:rPr>
          <w:rFonts w:ascii="Times New Roman" w:hAnsi="Times New Roman" w:cs="Times New Roman"/>
          <w:b/>
          <w:sz w:val="28"/>
          <w:szCs w:val="28"/>
        </w:rPr>
        <w:t>Упражнения логопедической ритмики можно использовать: </w:t>
      </w:r>
    </w:p>
    <w:p w:rsidR="009F1EFB" w:rsidRPr="003932FF" w:rsidRDefault="009F1EFB" w:rsidP="009F1EFB">
      <w:pPr>
        <w:pStyle w:val="a4"/>
        <w:spacing w:line="36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 1. Во время утренней гимнастики и физкультурных занятий (с использованием аудиозаписей маршей, музыки для бега, поскоков, прыжков). </w:t>
      </w:r>
    </w:p>
    <w:p w:rsidR="009F1EFB" w:rsidRPr="003932FF" w:rsidRDefault="009F1EFB" w:rsidP="009F1EFB">
      <w:pPr>
        <w:pStyle w:val="a4"/>
        <w:spacing w:line="36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2. В образовательной деятельности в виде физкультминутки. </w:t>
      </w:r>
    </w:p>
    <w:p w:rsidR="009F1EFB" w:rsidRPr="003932FF" w:rsidRDefault="009F1EFB" w:rsidP="009F1EFB">
      <w:pPr>
        <w:pStyle w:val="a4"/>
        <w:spacing w:line="36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>3. В упражнениях для дыхания, артикуляционной, пальчиковой гимнастики.</w:t>
      </w:r>
    </w:p>
    <w:p w:rsidR="009F1EFB" w:rsidRPr="003932FF" w:rsidRDefault="009F1EFB" w:rsidP="009F1EFB">
      <w:pPr>
        <w:pStyle w:val="a4"/>
        <w:spacing w:line="36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 4. Элементы </w:t>
      </w:r>
      <w:proofErr w:type="spellStart"/>
      <w:r w:rsidRPr="003932FF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3932FF">
        <w:rPr>
          <w:rFonts w:ascii="Times New Roman" w:hAnsi="Times New Roman" w:cs="Times New Roman"/>
          <w:sz w:val="28"/>
          <w:szCs w:val="28"/>
        </w:rPr>
        <w:t xml:space="preserve"> могут быть использованы как часть ООД. </w:t>
      </w:r>
    </w:p>
    <w:p w:rsidR="009F1EFB" w:rsidRPr="003932FF" w:rsidRDefault="009F1EFB" w:rsidP="009F1EFB">
      <w:pPr>
        <w:pStyle w:val="a4"/>
        <w:spacing w:line="36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5. На прогулке. </w:t>
      </w:r>
    </w:p>
    <w:p w:rsidR="009F1EFB" w:rsidRPr="003932FF" w:rsidRDefault="009F1EFB" w:rsidP="009F1EFB">
      <w:pPr>
        <w:pStyle w:val="a4"/>
        <w:spacing w:line="36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6. Во второй половине дня по инициативе воспитателя могут быть проведены игры с пением. </w:t>
      </w:r>
    </w:p>
    <w:p w:rsidR="009F1EFB" w:rsidRPr="003932FF" w:rsidRDefault="009F1EFB" w:rsidP="009F1EFB">
      <w:pPr>
        <w:pStyle w:val="a4"/>
        <w:spacing w:line="36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gramStart"/>
      <w:r w:rsidRPr="003932FF">
        <w:rPr>
          <w:rFonts w:ascii="Times New Roman" w:hAnsi="Times New Roman" w:cs="Times New Roman"/>
          <w:sz w:val="28"/>
          <w:szCs w:val="28"/>
        </w:rPr>
        <w:t xml:space="preserve">Материал, изучаемый на </w:t>
      </w:r>
      <w:proofErr w:type="spellStart"/>
      <w:r w:rsidRPr="003932FF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3932FF">
        <w:rPr>
          <w:rFonts w:ascii="Times New Roman" w:hAnsi="Times New Roman" w:cs="Times New Roman"/>
          <w:sz w:val="28"/>
          <w:szCs w:val="28"/>
        </w:rPr>
        <w:t xml:space="preserve"> может</w:t>
      </w:r>
      <w:proofErr w:type="gramEnd"/>
      <w:r w:rsidRPr="003932FF">
        <w:rPr>
          <w:rFonts w:ascii="Times New Roman" w:hAnsi="Times New Roman" w:cs="Times New Roman"/>
          <w:sz w:val="28"/>
          <w:szCs w:val="28"/>
        </w:rPr>
        <w:t xml:space="preserve"> закрепляться в самостоятельной деятельности детей (в свободное время)  </w:t>
      </w:r>
    </w:p>
    <w:p w:rsidR="009F1EFB" w:rsidRDefault="009F1EFB" w:rsidP="009F1EFB">
      <w:pPr>
        <w:pStyle w:val="a4"/>
        <w:spacing w:line="36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EFB" w:rsidRPr="003932FF" w:rsidRDefault="009F1EFB" w:rsidP="009F1EFB">
      <w:pPr>
        <w:pStyle w:val="a4"/>
        <w:spacing w:line="360" w:lineRule="auto"/>
        <w:ind w:left="-567" w:righ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2FF"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</w:p>
    <w:p w:rsidR="009F1EFB" w:rsidRPr="003932FF" w:rsidRDefault="009F1EFB" w:rsidP="009F1EFB">
      <w:pPr>
        <w:pStyle w:val="a4"/>
        <w:spacing w:line="36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3932FF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3932FF">
        <w:rPr>
          <w:rFonts w:ascii="Times New Roman" w:hAnsi="Times New Roman" w:cs="Times New Roman"/>
          <w:sz w:val="28"/>
          <w:szCs w:val="28"/>
        </w:rPr>
        <w:t xml:space="preserve"> приемов в моей повседневной работе позволяет детям глубже погрузиться в игровую ситуацию, создает благоприятную атмосферу усвоения изучаемого материала и развития творческих способностей. </w:t>
      </w:r>
    </w:p>
    <w:p w:rsidR="009F1EFB" w:rsidRPr="003932FF" w:rsidRDefault="009F1EFB" w:rsidP="009F1EFB">
      <w:pPr>
        <w:pStyle w:val="a4"/>
        <w:spacing w:line="36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Любая непосредственно образовательная деятельность с элементами </w:t>
      </w:r>
      <w:proofErr w:type="spellStart"/>
      <w:r w:rsidRPr="003932FF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3932FF">
        <w:rPr>
          <w:rFonts w:ascii="Times New Roman" w:hAnsi="Times New Roman" w:cs="Times New Roman"/>
          <w:sz w:val="28"/>
          <w:szCs w:val="28"/>
        </w:rPr>
        <w:t xml:space="preserve">, на мой взгляд, стала продуктивнее, проходит на более высоком эмоциональном уровне. Дети ждут с радостью, активно включаясь в игровые действия речевых упражнений.  </w:t>
      </w:r>
    </w:p>
    <w:p w:rsidR="009F1EFB" w:rsidRPr="003932FF" w:rsidRDefault="009F1EFB" w:rsidP="009F1EFB">
      <w:pPr>
        <w:pStyle w:val="a4"/>
        <w:spacing w:line="36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В результате сочетания слова, музыки и движения дети стали более раскрепощенными, эмоциональными, значительно улучшили свои ритмические способности. У детей улучшилась координация движений, заметна динамика в развитии голоса, дыхания и артикуляции, слухового внимания и зрительной ориентировки. </w:t>
      </w:r>
    </w:p>
    <w:p w:rsidR="009F1EFB" w:rsidRPr="003932FF" w:rsidRDefault="009F1EFB" w:rsidP="009F1EFB">
      <w:pPr>
        <w:pStyle w:val="a4"/>
        <w:spacing w:line="36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>Родители также отметили, что дети стали более активными и инициативными.</w:t>
      </w:r>
    </w:p>
    <w:p w:rsidR="009F1EFB" w:rsidRDefault="009F1EFB" w:rsidP="009F1EFB">
      <w:pPr>
        <w:pStyle w:val="a4"/>
        <w:spacing w:line="36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32FF">
        <w:rPr>
          <w:rFonts w:ascii="Times New Roman" w:hAnsi="Times New Roman" w:cs="Times New Roman"/>
          <w:sz w:val="28"/>
          <w:szCs w:val="28"/>
        </w:rPr>
        <w:t xml:space="preserve"> Наиболее оптимальным считаю игровую форму подачи материала, комплексный характер, доступность и практичность использования, что превращает занятия с дошкольниками в весёлую обучающую игру, которая способствует развитию общей и мелкой моторики, творческих способностей, а в итоге коррекции речевых нарушений.  В дальнейшем планирую продолжать использование </w:t>
      </w:r>
      <w:proofErr w:type="spellStart"/>
      <w:r w:rsidRPr="003932FF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3932FF">
        <w:rPr>
          <w:rFonts w:ascii="Times New Roman" w:hAnsi="Times New Roman" w:cs="Times New Roman"/>
          <w:sz w:val="28"/>
          <w:szCs w:val="28"/>
        </w:rPr>
        <w:t xml:space="preserve"> упражнений в своей работе.</w:t>
      </w:r>
    </w:p>
    <w:p w:rsidR="001A43BE" w:rsidRDefault="001A43BE" w:rsidP="009F1EFB">
      <w:pPr>
        <w:pStyle w:val="a4"/>
        <w:spacing w:line="360" w:lineRule="auto"/>
        <w:ind w:left="-567" w:righ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3B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1A43BE" w:rsidRPr="001A43BE" w:rsidRDefault="001A43BE" w:rsidP="001A43BE">
      <w:pPr>
        <w:pStyle w:val="a4"/>
        <w:numPr>
          <w:ilvl w:val="0"/>
          <w:numId w:val="1"/>
        </w:numPr>
        <w:spacing w:line="360" w:lineRule="auto"/>
        <w:ind w:left="-210" w:right="-142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Карушина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М.Ю. «Конспекты </w:t>
      </w: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логоритмических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занятий с детьми 2-3-лет» Москва ТЦ «Сфера» 2010г Лукина Н. А., И.Ф Сарычева Конспекты </w:t>
      </w: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логоритмических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занятий с детьми младшего возраста </w:t>
      </w:r>
      <w:proofErr w:type="gram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3 - 4 ) года. Санкт – Петербург «Паритет » 2008 г. </w:t>
      </w:r>
      <w:proofErr w:type="gram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Новиковская</w:t>
      </w:r>
      <w:proofErr w:type="gram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 </w:t>
      </w: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дошкольников в играх и упражнениях. СПб: КОРОНА </w:t>
      </w: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принт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2005г. Савицкая </w:t>
      </w:r>
    </w:p>
    <w:p w:rsidR="001A43BE" w:rsidRPr="001A43BE" w:rsidRDefault="001A43BE" w:rsidP="001A43BE">
      <w:pPr>
        <w:pStyle w:val="a4"/>
        <w:numPr>
          <w:ilvl w:val="0"/>
          <w:numId w:val="1"/>
        </w:numPr>
        <w:spacing w:line="360" w:lineRule="auto"/>
        <w:ind w:left="-210" w:right="-142" w:hanging="357"/>
        <w:rPr>
          <w:rFonts w:ascii="Times New Roman" w:hAnsi="Times New Roman" w:cs="Times New Roman"/>
          <w:sz w:val="28"/>
          <w:szCs w:val="28"/>
        </w:rPr>
      </w:pPr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Н. М. </w:t>
      </w: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малышей 4 - 5 лет. Санкт - Петербург. Издательство «</w:t>
      </w: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Каро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2009 г. Бабушкина Р.Л., Кислякова О.М. Логопедическая ритмика: Методика работы с дошкольниками, страдающими общим недоразвитием речи. – СПб</w:t>
      </w:r>
      <w:proofErr w:type="gram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spellStart"/>
      <w:proofErr w:type="gram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Каро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2005. Болотина Л.Р. Дошкольная педагогика. – М.: Академия, 2007. </w:t>
      </w: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БуренинаА.М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«Ритмическая мозаика» – М.: Просвещение, 2004. </w:t>
      </w:r>
    </w:p>
    <w:p w:rsidR="001A43BE" w:rsidRPr="001A43BE" w:rsidRDefault="001A43BE" w:rsidP="001A43BE">
      <w:pPr>
        <w:pStyle w:val="a4"/>
        <w:numPr>
          <w:ilvl w:val="0"/>
          <w:numId w:val="1"/>
        </w:numPr>
        <w:spacing w:line="360" w:lineRule="auto"/>
        <w:ind w:left="-210" w:right="-142" w:hanging="357"/>
        <w:rPr>
          <w:rFonts w:ascii="Times New Roman" w:hAnsi="Times New Roman" w:cs="Times New Roman"/>
          <w:sz w:val="28"/>
          <w:szCs w:val="28"/>
        </w:rPr>
      </w:pPr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Боромыкова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О.С. Коррекция речи и движений с музыкальным сопровождением. – СПб</w:t>
      </w:r>
      <w:proofErr w:type="gram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.: </w:t>
      </w:r>
      <w:proofErr w:type="spellStart"/>
      <w:proofErr w:type="gram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Фаст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2008. Волкова Г.А. Логопедическая ритмика: Учебник для студентов высших учебных заведений. – М.: ВЛАДОС, 2008. </w:t>
      </w:r>
    </w:p>
    <w:p w:rsidR="009F1EFB" w:rsidRPr="001A43BE" w:rsidRDefault="001A43BE" w:rsidP="001A43BE">
      <w:pPr>
        <w:pStyle w:val="a4"/>
        <w:numPr>
          <w:ilvl w:val="0"/>
          <w:numId w:val="1"/>
        </w:numPr>
        <w:spacing w:line="360" w:lineRule="auto"/>
        <w:ind w:left="-210" w:right="-142" w:hanging="357"/>
        <w:rPr>
          <w:rFonts w:ascii="Times New Roman" w:hAnsi="Times New Roman" w:cs="Times New Roman"/>
          <w:sz w:val="28"/>
          <w:szCs w:val="28"/>
        </w:rPr>
      </w:pPr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Выготский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Л.С. Психология развития ребенка. – М.: </w:t>
      </w: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2005 </w:t>
      </w: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Алябьева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Е.А. </w:t>
      </w: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Логоритмические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упражнения без музыкального сопровождения: Методическое пособие. — М.: ТЦ Сфера, 2006. </w:t>
      </w: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Логоритмические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минутки : тематические занятия для дошкольников / авт.-сост. В. А. </w:t>
      </w: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Кныш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И. И. Комар, Е. Б. Лобан, Ю. В. Дудак— </w:t>
      </w:r>
      <w:proofErr w:type="gram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proofErr w:type="gram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нск: </w:t>
      </w: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Аверсэв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2009. Белая А.Е., </w:t>
      </w:r>
      <w:proofErr w:type="spellStart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Мирясова</w:t>
      </w:r>
      <w:proofErr w:type="spellEnd"/>
      <w:r w:rsidRPr="001A43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В.И. Пальчиковые игры. М., 1999.</w:t>
      </w:r>
    </w:p>
    <w:sectPr w:rsidR="009F1EFB" w:rsidRPr="001A43BE" w:rsidSect="0011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18BA"/>
    <w:multiLevelType w:val="hybridMultilevel"/>
    <w:tmpl w:val="BC4E911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6F696CA6"/>
    <w:multiLevelType w:val="hybridMultilevel"/>
    <w:tmpl w:val="6F523D66"/>
    <w:lvl w:ilvl="0" w:tplc="D0AA894E">
      <w:start w:val="1"/>
      <w:numFmt w:val="decimal"/>
      <w:lvlText w:val="%1."/>
      <w:lvlJc w:val="left"/>
      <w:pPr>
        <w:ind w:left="-207" w:hanging="360"/>
      </w:pPr>
      <w:rPr>
        <w:rFonts w:asciiTheme="minorHAnsi" w:eastAsiaTheme="minorHAnsi" w:hAnsiTheme="minorHAnsi" w:cstheme="min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27D"/>
    <w:rsid w:val="0004515A"/>
    <w:rsid w:val="00117776"/>
    <w:rsid w:val="00157B59"/>
    <w:rsid w:val="001A43BE"/>
    <w:rsid w:val="002B3985"/>
    <w:rsid w:val="00744AB4"/>
    <w:rsid w:val="007455A9"/>
    <w:rsid w:val="009F1EFB"/>
    <w:rsid w:val="00A146E0"/>
    <w:rsid w:val="00CD2AE9"/>
    <w:rsid w:val="00D71B8F"/>
    <w:rsid w:val="00EE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1E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1EFB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gaberho7af5bycn.xn--p1ai/component/djclassifieds/?view=item&amp;cid=6:isbn-do&amp;id=4115:%D0%BB%D0%BE%D0%B3%D0%BE%D1%80%D0%B8%D1%82%D0%BC%D0%B8%D0%BA%D0%B0-%D0%BA%D0%B0%D0%BA-%D1%81%D0%BE%D1%81%D1%82%D0%B0%D0%B2%D0%BD%D0%B0%D1%8F-%D1%87%D0%B0%D1%81%D1%82%D1%8C-%D1%80%D0%B0%D0%B1%D0%BE%D1%82%D1%8B-%D0%BF%D0%BE-%D0%BF%D1%80%D0%B5%D0%BE%D0%B4%D0%BE%D0%BB%D0%B5%D0%BD%D0%B8%D1%8E-%D1%80%D0%B5%D1%87%D0%B5%D0%B2%D1%8B%D1%85-%D0%BD%D0%B0%D1%80%D1%83%D1%88%D0%B5%D0%BD%D0%B8%D0%B9-%D1%83-%D0%B4%D0%BE%D1%88%D0%BA%D0%BE%D0%BB%D1%8C%D0%BD%D0%B8%D0%BA%D0%BE%D0%B2-%D1%81-%D1%82%D0%BD%D1%80&amp;Itemid=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2024-03-19T16:59:00Z</dcterms:created>
  <dcterms:modified xsi:type="dcterms:W3CDTF">2024-03-19T17:38:00Z</dcterms:modified>
</cp:coreProperties>
</file>